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договор-возмездного-оказания-услуг-_____"/>
    <w:p>
      <w:pPr>
        <w:pStyle w:val="Heading1"/>
      </w:pPr>
      <w:r>
        <w:t xml:space="preserve">Договор возмездного оказания услуг № _____</w:t>
      </w:r>
    </w:p>
    <w:p>
      <w:pPr>
        <w:pStyle w:val="FirstParagraph"/>
      </w:pPr>
      <w:r>
        <w:rPr>
          <w:bCs/>
          <w:b/>
        </w:rPr>
        <w:t xml:space="preserve">Шаблон для работы как самозанятый (плательщик налога на профессиональный доход, ФЗ-422).</w:t>
      </w:r>
      <w:r>
        <w:t xml:space="preserve"> </w:t>
      </w:r>
      <w:r>
        <w:t xml:space="preserve">Перед подписанием заполнить поля</w:t>
      </w:r>
      <w:r>
        <w:t xml:space="preserve"> </w:t>
      </w:r>
      <w:r>
        <w:rPr>
          <w:rStyle w:val="VerbatimChar"/>
        </w:rPr>
        <w:t xml:space="preserve">____</w:t>
      </w:r>
      <w:r>
        <w:t xml:space="preserve"> </w:t>
      </w:r>
      <w:r>
        <w:t xml:space="preserve">и проверить реквизиты. Техническое задание оформляется как Приложение № 1 — без него договор не подписывать.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г. ____________ «__» ____________ 20__ г.</w:t>
      </w:r>
    </w:p>
    <w:p>
      <w:pPr>
        <w:pStyle w:val="BodyText"/>
      </w:pPr>
      <w:r>
        <w:t xml:space="preserve">Белоусов Никита Александрович, самозанятый, плательщик налога на профессиональный доход (ИНН ____________), именуемый в дальнейшем «Исполнитель», с одной стороны, и ______________________, именуемый(-ая) в дальнейшем «Заказчик», с другой стороны, вместе именуемые «Стороны», заключили настоящий Договор о нижеследующем:</w:t>
      </w:r>
    </w:p>
    <w:bookmarkStart w:id="20" w:name="предмет-договора"/>
    <w:p>
      <w:pPr>
        <w:pStyle w:val="Heading2"/>
      </w:pPr>
      <w:r>
        <w:t xml:space="preserve">1. Предмет договора</w:t>
      </w:r>
    </w:p>
    <w:p>
      <w:pPr>
        <w:pStyle w:val="FirstParagraph"/>
      </w:pPr>
      <w:r>
        <w:t xml:space="preserve">1.1. Исполнитель обязуется по заданию Заказчика оказать услуги по разработке программного обеспечения (далее — «Услуги»): ______________________ (например: «разработка MVP веб-сервиса», «разработка Telegram-бота», «техническая поддержка сайта»), а Заказчик обязуется принять и оплатить их.</w:t>
      </w:r>
    </w:p>
    <w:p>
      <w:pPr>
        <w:pStyle w:val="BodyText"/>
      </w:pPr>
      <w:r>
        <w:t xml:space="preserve">1.2. Конкретный состав, объём, сроки и стоимость Услуг определяются в Техническом задании (Приложение № 1), являющемся неотъемлемой частью настоящего Договора.</w:t>
      </w:r>
    </w:p>
    <w:p>
      <w:pPr>
        <w:pStyle w:val="BodyText"/>
      </w:pPr>
      <w:r>
        <w:t xml:space="preserve">1.3. Услуги оказываются дистанционно (удалённо). Обмен информацией, согласование и приёмка результатов осуществляются по электронной почте и/или в мессенджере Telegram по контактам, указанным в разделе 10. Переписка Сторон в указанных каналах имеет юридическую силу и приравнивается к письменной форме.</w:t>
      </w:r>
    </w:p>
    <w:bookmarkEnd w:id="20"/>
    <w:bookmarkStart w:id="21" w:name="стоимость-услуг-и-порядок-расчётов"/>
    <w:p>
      <w:pPr>
        <w:pStyle w:val="Heading2"/>
      </w:pPr>
      <w:r>
        <w:t xml:space="preserve">2. Стоимость услуг и порядок расчётов</w:t>
      </w:r>
    </w:p>
    <w:p>
      <w:pPr>
        <w:pStyle w:val="FirstParagraph"/>
      </w:pPr>
      <w:r>
        <w:t xml:space="preserve">2.1. Общая стоимость Услуг составляет ____________ (______________________) рублей __ копеек. НДС не облагается на основании п. 8 ст. 11 Федерального закона от 27.11.2018 № 422-ФЗ (налог на профессиональный доход).</w:t>
      </w:r>
    </w:p>
    <w:p>
      <w:pPr>
        <w:pStyle w:val="BodyText"/>
      </w:pPr>
      <w:r>
        <w:t xml:space="preserve">2.2. Оплата производится по этапам в следующем порядке: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Этап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Содержание этапа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Стоимость, 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Авансовый платёж / старт работ (___%)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 «__» ______ 20__ г.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 «__» ______ 20__ г.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 «__» ______ 20__ г.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</w:t>
            </w:r>
          </w:p>
        </w:tc>
      </w:tr>
    </w:tbl>
    <w:p>
      <w:pPr>
        <w:pStyle w:val="BodyText"/>
      </w:pPr>
      <w:r>
        <w:t xml:space="preserve">2.3. После получения каждого платежа Исполнитель в течение 5 (пяти) рабочих дней направляет Заказчику чек, сформированный в приложении «Мой налог».</w:t>
      </w:r>
    </w:p>
    <w:p>
      <w:pPr>
        <w:pStyle w:val="BodyText"/>
      </w:pPr>
      <w:r>
        <w:t xml:space="preserve">2.4. Обязательство по оплате считается исполненным с момента зачисления денежных средств на счёт Исполнителя.</w:t>
      </w:r>
    </w:p>
    <w:bookmarkEnd w:id="21"/>
    <w:bookmarkStart w:id="22" w:name="сроки-оказания-услуг"/>
    <w:p>
      <w:pPr>
        <w:pStyle w:val="Heading2"/>
      </w:pPr>
      <w:r>
        <w:t xml:space="preserve">3. Сроки оказания услуг</w:t>
      </w:r>
    </w:p>
    <w:p>
      <w:pPr>
        <w:pStyle w:val="FirstParagraph"/>
      </w:pPr>
      <w:r>
        <w:t xml:space="preserve">3.1. Сроки оказания Услуг по каждому этапу указаны в п. 2.2 и/или в Приложении № 1.</w:t>
      </w:r>
    </w:p>
    <w:p>
      <w:pPr>
        <w:pStyle w:val="BodyText"/>
      </w:pPr>
      <w:r>
        <w:t xml:space="preserve">3.2. Сроки могут быть изменены по соглашению Сторон в переписке (п. 1.3) — в том числе при изменении Заказчиком требований, задержке предоставления материалов или доступов.</w:t>
      </w:r>
    </w:p>
    <w:p>
      <w:pPr>
        <w:pStyle w:val="BodyText"/>
      </w:pPr>
      <w:r>
        <w:t xml:space="preserve">3.3. Если Заказчик задерживает предоставление материалов, доступов или обратной связи более 3 (трёх) рабочих дней, сроки сдвигаются пропорционально без применения санкций к Исполнителю.</w:t>
      </w:r>
    </w:p>
    <w:bookmarkEnd w:id="22"/>
    <w:bookmarkStart w:id="23" w:name="порядок-сдачи-и-приёмки"/>
    <w:p>
      <w:pPr>
        <w:pStyle w:val="Heading2"/>
      </w:pPr>
      <w:r>
        <w:t xml:space="preserve">4. Порядок сдачи и приёмки</w:t>
      </w:r>
    </w:p>
    <w:p>
      <w:pPr>
        <w:pStyle w:val="FirstParagraph"/>
      </w:pPr>
      <w:r>
        <w:t xml:space="preserve">4.1. По завершении каждого этапа Исполнитель направляет Заказчику отчёт о результатах (ссылка на демо-стенд, репозиторий, архив и т. п.).</w:t>
      </w:r>
    </w:p>
    <w:p>
      <w:pPr>
        <w:pStyle w:val="BodyText"/>
      </w:pPr>
      <w:r>
        <w:t xml:space="preserve">4.2. Заказчик в течение 3 (трёх) рабочих дней принимает результат либо направляет мотивированный перечень замечаний. Исполнитель устраняет замечания, относящиеся к объёму Приложения № 1, за свой счёт в согласованный срок.</w:t>
      </w:r>
    </w:p>
    <w:p>
      <w:pPr>
        <w:pStyle w:val="BodyText"/>
      </w:pPr>
      <w:r>
        <w:t xml:space="preserve">4.3. Если в течение 3 (трёх) рабочих дней Заказчик не принял результат и не направил замечания, этап считается принятым, а Услуги — оказанными надлежащим образом.</w:t>
      </w:r>
    </w:p>
    <w:p>
      <w:pPr>
        <w:pStyle w:val="BodyText"/>
      </w:pPr>
      <w:r>
        <w:t xml:space="preserve">4.4. Пожелания, выходящие за рамки Приложения № 1, оформляются отдельным дополнительным соглашением с отдельной оценкой стоимости и сроков.</w:t>
      </w:r>
    </w:p>
    <w:p>
      <w:pPr>
        <w:pStyle w:val="BodyText"/>
      </w:pPr>
      <w:r>
        <w:t xml:space="preserve">4.5. По завершении всех работ Стороны подписывают Акт об оказании услуг. Допускается подтверждение приёмки в переписке (п. 1.3) — оно приравнивается к подписанному Акту.</w:t>
      </w:r>
    </w:p>
    <w:bookmarkEnd w:id="23"/>
    <w:bookmarkStart w:id="24" w:name="права-на-результат"/>
    <w:p>
      <w:pPr>
        <w:pStyle w:val="Heading2"/>
      </w:pPr>
      <w:r>
        <w:t xml:space="preserve">5. Права на результат</w:t>
      </w:r>
    </w:p>
    <w:p>
      <w:pPr>
        <w:pStyle w:val="FirstParagraph"/>
      </w:pPr>
      <w:r>
        <w:t xml:space="preserve">5.1. Исключительные права на результат Услуг (исходный код, дизайн-макеты и иные результаты интеллектуальной деятельности) переходят Заказчику в полном объёме после полной оплаты всех этапов по настоящему Договору.</w:t>
      </w:r>
    </w:p>
    <w:p>
      <w:pPr>
        <w:pStyle w:val="BodyText"/>
      </w:pPr>
      <w:r>
        <w:t xml:space="preserve">5.2. До полной оплаты Заказчик вправе использовать результат только для ознакомления и тестирования.</w:t>
      </w:r>
    </w:p>
    <w:p>
      <w:pPr>
        <w:pStyle w:val="BodyText"/>
      </w:pPr>
      <w:r>
        <w:t xml:space="preserve">5.3. Исполнитель вправе указывать выполненный проект в своём портфолио (сайт, соцсети), если иное письменно не согласовано Сторонами.</w:t>
      </w:r>
    </w:p>
    <w:p>
      <w:pPr>
        <w:pStyle w:val="BodyText"/>
      </w:pPr>
      <w:r>
        <w:t xml:space="preserve">5.4. Инструменты, библиотеки и наработки общего назначения, созданные Исполнителем вне рамок настоящего Договора и использованные в результате, остаются собственностью Исполнителя; Заказчику предоставляется бессрочная безвозмездная лицензия на их использование в составе результата.</w:t>
      </w:r>
    </w:p>
    <w:bookmarkEnd w:id="24"/>
    <w:bookmarkStart w:id="25" w:name="ответственность-сторон"/>
    <w:p>
      <w:pPr>
        <w:pStyle w:val="Heading2"/>
      </w:pPr>
      <w:r>
        <w:t xml:space="preserve">6. Ответственность сторон</w:t>
      </w:r>
    </w:p>
    <w:p>
      <w:pPr>
        <w:pStyle w:val="FirstParagraph"/>
      </w:pPr>
      <w:r>
        <w:t xml:space="preserve">6.1. Исполнитель отвечает за качество и сроки оказания Услуг в соответствии с настоящим Договором и законодательством РФ.</w:t>
      </w:r>
    </w:p>
    <w:p>
      <w:pPr>
        <w:pStyle w:val="BodyText"/>
      </w:pPr>
      <w:r>
        <w:t xml:space="preserve">6.2. Совокупная ответственность Исполнителя по настоящему Договору ограничивается суммой, фактически уплаченной Заказчиком по настоящему Договору. Исполнитель не возмещает упущенную выгоду.</w:t>
      </w:r>
    </w:p>
    <w:p>
      <w:pPr>
        <w:pStyle w:val="BodyText"/>
      </w:pPr>
      <w:r>
        <w:t xml:space="preserve">6.3. Заказчик отвечает за достоверность предоставленных материалов и за наличие прав на их использование (тексты, логотипы, фотографии, данные).</w:t>
      </w:r>
    </w:p>
    <w:p>
      <w:pPr>
        <w:pStyle w:val="BodyText"/>
      </w:pPr>
      <w:r>
        <w:t xml:space="preserve">6.4. Исполнитель не несёт ответственности за сбои в работе сторонних сервисов (хостинг, платёжные системы, API, мессенджеры), повлекшие временную недоступность результата, но обязуется содействовать восстановлению работоспособности.</w:t>
      </w:r>
    </w:p>
    <w:bookmarkEnd w:id="25"/>
    <w:bookmarkStart w:id="26" w:name="конфиденциальность"/>
    <w:p>
      <w:pPr>
        <w:pStyle w:val="Heading2"/>
      </w:pPr>
      <w:r>
        <w:t xml:space="preserve">7. Конфиденциальность</w:t>
      </w:r>
    </w:p>
    <w:p>
      <w:pPr>
        <w:pStyle w:val="FirstParagraph"/>
      </w:pPr>
      <w:r>
        <w:t xml:space="preserve">7.1. Стороны обязуются не разглашать технические, коммерческие и иные сведения, полученные в ходе исполнения Договора (доступы, пароли, данные клиентов, финансовые показатели), в течение срока действия Договора и 3 (трёх) лет после его окончания.</w:t>
      </w:r>
    </w:p>
    <w:p>
      <w:pPr>
        <w:pStyle w:val="BodyText"/>
      </w:pPr>
      <w:r>
        <w:t xml:space="preserve">7.2. Доступы и пароли передаются только по каналам, указанным в разделе 10, и подлежат смене Заказчиком после завершения работ.</w:t>
      </w:r>
    </w:p>
    <w:bookmarkEnd w:id="26"/>
    <w:bookmarkStart w:id="27" w:name="форс-мажор"/>
    <w:p>
      <w:pPr>
        <w:pStyle w:val="Heading2"/>
      </w:pPr>
      <w:r>
        <w:t xml:space="preserve">8. Форс-мажор</w:t>
      </w:r>
    </w:p>
    <w:p>
      <w:pPr>
        <w:pStyle w:val="FirstParagraph"/>
      </w:pPr>
      <w:r>
        <w:t xml:space="preserve">8.1. Стороны освобождаются от ответственности при наступлении обстоятельств непреодолимой силы (стихийные бедствия, военные действия, акты органов власти, массовые сбои связи), подтверждённых компетентным органом или общедоступными сведениями.</w:t>
      </w:r>
    </w:p>
    <w:p>
      <w:pPr>
        <w:pStyle w:val="BodyText"/>
      </w:pPr>
      <w:r>
        <w:t xml:space="preserve">8.2. Сторона, для которой наступили такие обстоятельства, уведомляет другую Сторону в течение 5 (пяти) рабочих дней. Сроки исполнения сдвигаются соразмерно.</w:t>
      </w:r>
    </w:p>
    <w:bookmarkEnd w:id="27"/>
    <w:bookmarkStart w:id="28" w:name="изменение-и-расторжение-договора"/>
    <w:p>
      <w:pPr>
        <w:pStyle w:val="Heading2"/>
      </w:pPr>
      <w:r>
        <w:t xml:space="preserve">9. Изменение и расторжение договора</w:t>
      </w:r>
    </w:p>
    <w:p>
      <w:pPr>
        <w:pStyle w:val="FirstParagraph"/>
      </w:pPr>
      <w:r>
        <w:t xml:space="preserve">9.1. Договор может быть изменён или расторгнут по соглашению Сторон, оформленному в переписке (п. 1.3).</w:t>
      </w:r>
    </w:p>
    <w:p>
      <w:pPr>
        <w:pStyle w:val="BodyText"/>
      </w:pPr>
      <w:r>
        <w:t xml:space="preserve">9.2. Заказчик вправе отказаться от Договора в одностороннем порядке, оплатив фактически оказанные Услуги и понесённые Исполнителем расходы.</w:t>
      </w:r>
    </w:p>
    <w:p>
      <w:pPr>
        <w:pStyle w:val="BodyText"/>
      </w:pPr>
      <w:r>
        <w:t xml:space="preserve">9.3. Исполнитель вправе отказаться от Договора в одностороннем порядке, возместив Заказчику убытки в пределах уплаченных сумм за неоказанные Услуги.</w:t>
      </w:r>
    </w:p>
    <w:p>
      <w:pPr>
        <w:pStyle w:val="BodyText"/>
      </w:pPr>
      <w:r>
        <w:t xml:space="preserve">9.4. Споры разрешаются путём переговоров, при недостижении согласия — в суде по месту жительства ответчика.</w:t>
      </w:r>
    </w:p>
    <w:bookmarkEnd w:id="28"/>
    <w:bookmarkStart w:id="29" w:name="контакты-реквизиты-и-подписи-сторон"/>
    <w:p>
      <w:pPr>
        <w:pStyle w:val="Heading2"/>
      </w:pPr>
      <w:r>
        <w:t xml:space="preserve">10. Контакты, реквизиты и подписи сторон</w:t>
      </w:r>
    </w:p>
    <w:p>
      <w:pPr>
        <w:pStyle w:val="FirstParagraph"/>
      </w:pPr>
      <w:r>
        <w:rPr>
          <w:bCs/>
          <w:b/>
        </w:rPr>
        <w:t xml:space="preserve">Исполнитель:</w:t>
      </w:r>
      <w:r>
        <w:t xml:space="preserve"> </w:t>
      </w:r>
      <w:r>
        <w:t xml:space="preserve">Белоусов Никита Александрович, самозанятый (НПД)</w:t>
      </w:r>
      <w:r>
        <w:t xml:space="preserve"> </w:t>
      </w:r>
      <w:r>
        <w:t xml:space="preserve">ИНН: ____________</w:t>
      </w:r>
      <w:r>
        <w:t xml:space="preserve"> </w:t>
      </w:r>
      <w:r>
        <w:t xml:space="preserve">Telegram:</w:t>
      </w:r>
      <w:r>
        <w:t xml:space="preserve"> </w:t>
      </w:r>
      <w:r>
        <w:t xml:space="preserve">@dahaky</w:t>
      </w:r>
      <w:r>
        <w:t xml:space="preserve"> </w:t>
      </w:r>
      <w:r>
        <w:t xml:space="preserve">E-mail: belousow.na@yandex.ru</w:t>
      </w:r>
      <w:r>
        <w:t xml:space="preserve"> </w:t>
      </w:r>
      <w:r>
        <w:t xml:space="preserve">Банковские реквизиты для оплаты: ____________</w:t>
      </w:r>
    </w:p>
    <w:p>
      <w:pPr>
        <w:pStyle w:val="BodyText"/>
      </w:pPr>
      <w:r>
        <w:t xml:space="preserve">Подпись: ____________ / Белоусов Н. А. /</w:t>
      </w:r>
    </w:p>
    <w:p>
      <w:pPr>
        <w:pStyle w:val="BodyText"/>
      </w:pPr>
      <w:r>
        <w:rPr>
          <w:bCs/>
          <w:b/>
        </w:rPr>
        <w:t xml:space="preserve">Заказчик:</w:t>
      </w:r>
      <w:r>
        <w:t xml:space="preserve"> </w:t>
      </w:r>
      <w:r>
        <w:t xml:space="preserve">______________________</w:t>
      </w:r>
      <w:r>
        <w:t xml:space="preserve"> </w:t>
      </w:r>
      <w:r>
        <w:t xml:space="preserve">ИНН / паспорт: ____________</w:t>
      </w:r>
      <w:r>
        <w:t xml:space="preserve"> </w:t>
      </w:r>
      <w:r>
        <w:t xml:space="preserve">Адрес: ____________</w:t>
      </w:r>
      <w:r>
        <w:t xml:space="preserve"> </w:t>
      </w:r>
      <w:r>
        <w:t xml:space="preserve">Telegram / телефон: ____________</w:t>
      </w:r>
      <w:r>
        <w:t xml:space="preserve"> </w:t>
      </w:r>
      <w:r>
        <w:t xml:space="preserve">E-mail: ____________</w:t>
      </w:r>
    </w:p>
    <w:p>
      <w:pPr>
        <w:pStyle w:val="BodyText"/>
      </w:pPr>
      <w:r>
        <w:t xml:space="preserve">Подпись: ____________ / ____________ /</w:t>
      </w:r>
    </w:p>
    <w:p>
      <w:r>
        <w:pict>
          <v:rect style="width:0;height:1.5pt" o:hralign="center" o:hrstd="t" o:hr="t"/>
        </w:pict>
      </w:r>
    </w:p>
    <w:bookmarkEnd w:id="29"/>
    <w:bookmarkStart w:id="30" w:name="приложение-1.-техническое-задание"/>
    <w:p>
      <w:pPr>
        <w:pStyle w:val="Heading2"/>
      </w:pPr>
      <w:r>
        <w:t xml:space="preserve">Приложение № 1. Техническое задание</w:t>
      </w:r>
    </w:p>
    <w:p>
      <w:pPr>
        <w:pStyle w:val="FirstParagraph"/>
      </w:pPr>
      <w:r>
        <w:rPr>
          <w:bCs/>
          <w:b/>
        </w:rPr>
        <w:t xml:space="preserve">Проект: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Cs/>
          <w:b/>
        </w:rPr>
        <w:t xml:space="preserve">Цель: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Cs/>
          <w:b/>
        </w:rPr>
        <w:t xml:space="preserve">Состав работ (что входит):</w:t>
      </w:r>
    </w:p>
    <w:p>
      <w:pPr>
        <w:numPr>
          <w:ilvl w:val="0"/>
          <w:numId w:val="1001"/>
        </w:numPr>
        <w:pStyle w:val="Compact"/>
      </w:pPr>
      <w:r>
        <w:t xml:space="preserve">______________________</w:t>
      </w:r>
    </w:p>
    <w:p>
      <w:pPr>
        <w:numPr>
          <w:ilvl w:val="0"/>
          <w:numId w:val="1001"/>
        </w:numPr>
        <w:pStyle w:val="Compact"/>
      </w:pPr>
      <w:r>
        <w:t xml:space="preserve">______________________</w:t>
      </w:r>
    </w:p>
    <w:p>
      <w:pPr>
        <w:numPr>
          <w:ilvl w:val="0"/>
          <w:numId w:val="1001"/>
        </w:numPr>
        <w:pStyle w:val="Compact"/>
      </w:pPr>
      <w:r>
        <w:t xml:space="preserve">______________________</w:t>
      </w:r>
    </w:p>
    <w:p>
      <w:pPr>
        <w:pStyle w:val="FirstParagraph"/>
      </w:pPr>
      <w:r>
        <w:rPr>
          <w:bCs/>
          <w:b/>
        </w:rPr>
        <w:t xml:space="preserve">Что не входит (важно зафиксировать явно):</w:t>
      </w:r>
    </w:p>
    <w:p>
      <w:pPr>
        <w:numPr>
          <w:ilvl w:val="0"/>
          <w:numId w:val="1002"/>
        </w:numPr>
        <w:pStyle w:val="Compact"/>
      </w:pPr>
      <w:r>
        <w:t xml:space="preserve">______________________</w:t>
      </w:r>
    </w:p>
    <w:p>
      <w:pPr>
        <w:numPr>
          <w:ilvl w:val="0"/>
          <w:numId w:val="1002"/>
        </w:numPr>
        <w:pStyle w:val="Compact"/>
      </w:pPr>
      <w:r>
        <w:t xml:space="preserve">______________________</w:t>
      </w:r>
    </w:p>
    <w:p>
      <w:pPr>
        <w:pStyle w:val="FirstParagraph"/>
      </w:pPr>
      <w:r>
        <w:rPr>
          <w:bCs/>
          <w:b/>
        </w:rPr>
        <w:t xml:space="preserve">Критерии приёмки: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Cs/>
          <w:b/>
        </w:rPr>
        <w:t xml:space="preserve">Материалы и доступы, которые предоставляет Заказчик: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Cs/>
          <w:b/>
        </w:rPr>
        <w:t xml:space="preserve">Сроки и этапы:</w:t>
      </w:r>
      <w:r>
        <w:t xml:space="preserve"> </w:t>
      </w:r>
      <w:r>
        <w:t xml:space="preserve">см. п. 2.2 Договора.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Примечание: шаблон составлен под дистанционную работу самозанятого с физическими и юридическими лицами. Если Заказчик — организация или ИП, уточните у своего бухгалтера форму закрывающих документов (обычно достаточно договора, акта и чека «Мой налог»; организациям не нужно платить за самозанятого налоги и взносы, но акт лучше подписывать всегда).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2026-09-12T19:46:56Z</dcterms:created>
  <dcterms:modified xsi:type="dcterms:W3CDTF">2026-09-12T19:46:56Z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